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399D" w14:textId="27349A20" w:rsidR="002B2AFD" w:rsidRPr="00B478E3" w:rsidRDefault="002B2AFD" w:rsidP="00B478E3">
      <w:pPr>
        <w:shd w:val="clear" w:color="auto" w:fill="FFFFFF"/>
        <w:tabs>
          <w:tab w:val="num" w:pos="720"/>
        </w:tabs>
        <w:spacing w:after="120" w:line="264" w:lineRule="auto"/>
        <w:ind w:left="360" w:hanging="540"/>
        <w:jc w:val="center"/>
        <w:rPr>
          <w:rFonts w:ascii="Arial" w:hAnsi="Arial" w:cs="Arial"/>
          <w:sz w:val="36"/>
          <w:szCs w:val="36"/>
        </w:rPr>
      </w:pPr>
      <w:r w:rsidRPr="002B2AFD">
        <w:rPr>
          <w:rFonts w:ascii="Arial" w:hAnsi="Arial" w:cs="Arial"/>
          <w:sz w:val="36"/>
          <w:szCs w:val="36"/>
        </w:rPr>
        <w:t xml:space="preserve">IAEI </w:t>
      </w:r>
      <w:r w:rsidR="004D3489">
        <w:rPr>
          <w:rFonts w:ascii="Arial" w:hAnsi="Arial" w:cs="Arial"/>
          <w:sz w:val="36"/>
          <w:szCs w:val="36"/>
        </w:rPr>
        <w:t>Michigan</w:t>
      </w:r>
      <w:r w:rsidR="0030747F">
        <w:rPr>
          <w:rFonts w:ascii="Arial" w:hAnsi="Arial" w:cs="Arial"/>
          <w:sz w:val="36"/>
          <w:szCs w:val="36"/>
        </w:rPr>
        <w:t xml:space="preserve"> </w:t>
      </w:r>
      <w:r w:rsidRPr="002B2AFD">
        <w:rPr>
          <w:rFonts w:ascii="Arial" w:hAnsi="Arial" w:cs="Arial"/>
          <w:sz w:val="36"/>
          <w:szCs w:val="36"/>
        </w:rPr>
        <w:t xml:space="preserve">Chapter 2023 </w:t>
      </w:r>
      <w:r w:rsidR="004117CB">
        <w:rPr>
          <w:rFonts w:ascii="Arial" w:hAnsi="Arial" w:cs="Arial"/>
          <w:sz w:val="36"/>
          <w:szCs w:val="36"/>
        </w:rPr>
        <w:t>Summer</w:t>
      </w:r>
      <w:r w:rsidRPr="002B2AFD">
        <w:rPr>
          <w:rFonts w:ascii="Arial" w:hAnsi="Arial" w:cs="Arial"/>
          <w:sz w:val="36"/>
          <w:szCs w:val="36"/>
        </w:rPr>
        <w:t xml:space="preserve"> Meeting</w:t>
      </w:r>
    </w:p>
    <w:p w14:paraId="078B1C71" w14:textId="727FF52B" w:rsidR="002B2AFD" w:rsidRPr="000C5F5A" w:rsidRDefault="002B2AFD" w:rsidP="002B2AFD">
      <w:pPr>
        <w:spacing w:before="240" w:after="240" w:line="264" w:lineRule="auto"/>
        <w:ind w:left="90"/>
        <w:rPr>
          <w:rFonts w:ascii="Arial" w:hAnsi="Arial" w:cs="Arial"/>
          <w:sz w:val="24"/>
          <w:szCs w:val="24"/>
        </w:rPr>
      </w:pPr>
      <w:r w:rsidRPr="004117CB">
        <w:rPr>
          <w:rFonts w:ascii="Arial" w:hAnsi="Arial" w:cs="Arial"/>
          <w:sz w:val="24"/>
          <w:szCs w:val="24"/>
          <w:highlight w:val="yellow"/>
        </w:rPr>
        <w:t>All questions are to reference the 20</w:t>
      </w:r>
      <w:r w:rsidR="00745698">
        <w:rPr>
          <w:rFonts w:ascii="Arial" w:hAnsi="Arial" w:cs="Arial"/>
          <w:sz w:val="24"/>
          <w:szCs w:val="24"/>
          <w:highlight w:val="yellow"/>
        </w:rPr>
        <w:t>17</w:t>
      </w:r>
      <w:r w:rsidRPr="004117CB">
        <w:rPr>
          <w:rFonts w:ascii="Arial" w:hAnsi="Arial" w:cs="Arial"/>
          <w:sz w:val="24"/>
          <w:szCs w:val="24"/>
          <w:highlight w:val="yellow"/>
        </w:rPr>
        <w:t xml:space="preserve"> NEC and 2023 NEC if significant changes made, or most recent relevant standard.</w:t>
      </w:r>
    </w:p>
    <w:p w14:paraId="7C2A0EA5" w14:textId="65B1B704" w:rsidR="00A31164" w:rsidRPr="007B47E3"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Is there a section in the NEC that prohibits utilizing a common or “shared” neutral with ungrounded conductors of the same phase?</w:t>
      </w:r>
    </w:p>
    <w:p w14:paraId="0AE96232" w14:textId="77777777" w:rsidR="00A31164" w:rsidRDefault="00A31164" w:rsidP="00A31164">
      <w:pPr>
        <w:shd w:val="clear" w:color="auto" w:fill="FFFFFF"/>
        <w:spacing w:after="120" w:line="264" w:lineRule="auto"/>
        <w:rPr>
          <w:rFonts w:ascii="Arial" w:eastAsia="Times New Roman" w:hAnsi="Arial" w:cs="Arial"/>
          <w:color w:val="222222"/>
        </w:rPr>
      </w:pPr>
    </w:p>
    <w:p w14:paraId="1F9EE988" w14:textId="77777777" w:rsidR="0056295A" w:rsidRPr="00A31164" w:rsidRDefault="0056295A" w:rsidP="00A31164">
      <w:pPr>
        <w:shd w:val="clear" w:color="auto" w:fill="FFFFFF"/>
        <w:spacing w:after="120" w:line="264" w:lineRule="auto"/>
        <w:rPr>
          <w:rFonts w:ascii="Arial" w:eastAsia="Times New Roman" w:hAnsi="Arial" w:cs="Arial"/>
          <w:color w:val="222222"/>
        </w:rPr>
      </w:pPr>
    </w:p>
    <w:p w14:paraId="6B4F09A2" w14:textId="3668DED3" w:rsidR="006E0142" w:rsidRPr="007B47E3"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7B47E3">
        <w:rPr>
          <w:rFonts w:ascii="Arial" w:eastAsia="Times New Roman" w:hAnsi="Arial" w:cs="Arial"/>
          <w:color w:val="222222"/>
        </w:rPr>
        <w:t>Referencing 356.10(8), how does one assure the conductors or cables are not operating at a temperature higher than the listed temperature rating of the conduit?</w:t>
      </w:r>
    </w:p>
    <w:p w14:paraId="53B1216A" w14:textId="77777777" w:rsidR="00A31164" w:rsidRDefault="00A31164" w:rsidP="00A31164">
      <w:pPr>
        <w:shd w:val="clear" w:color="auto" w:fill="FFFFFF"/>
        <w:spacing w:after="120" w:line="264" w:lineRule="auto"/>
        <w:rPr>
          <w:rFonts w:ascii="Arial" w:eastAsia="Times New Roman" w:hAnsi="Arial" w:cs="Arial"/>
          <w:color w:val="222222"/>
        </w:rPr>
      </w:pPr>
    </w:p>
    <w:p w14:paraId="5C1A4317" w14:textId="77777777" w:rsidR="0056295A" w:rsidRPr="00A31164" w:rsidRDefault="0056295A" w:rsidP="00A31164">
      <w:pPr>
        <w:shd w:val="clear" w:color="auto" w:fill="FFFFFF"/>
        <w:spacing w:after="120" w:line="264" w:lineRule="auto"/>
        <w:rPr>
          <w:rFonts w:ascii="Arial" w:eastAsia="Times New Roman" w:hAnsi="Arial" w:cs="Arial"/>
          <w:color w:val="222222"/>
        </w:rPr>
      </w:pPr>
    </w:p>
    <w:p w14:paraId="3D5DB3A2" w14:textId="0CF6E03E" w:rsidR="00BC26F3" w:rsidRPr="007B47E3" w:rsidRDefault="001E3DCD" w:rsidP="00BC26F3">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Do the bonding requirements found in 250.92 apply to all metallic raceways attached to service equipment enclosures via an impaired connection, or only those raceways containing service conductors?</w:t>
      </w:r>
    </w:p>
    <w:p w14:paraId="64757374" w14:textId="77777777" w:rsidR="00BC26F3" w:rsidRDefault="00BC26F3" w:rsidP="00BC26F3">
      <w:pPr>
        <w:shd w:val="clear" w:color="auto" w:fill="FFFFFF"/>
        <w:spacing w:after="120" w:line="264" w:lineRule="auto"/>
        <w:rPr>
          <w:rFonts w:ascii="Arial" w:eastAsia="Times New Roman" w:hAnsi="Arial" w:cs="Arial"/>
          <w:color w:val="222222"/>
        </w:rPr>
      </w:pPr>
    </w:p>
    <w:p w14:paraId="0FC47FA7" w14:textId="77777777" w:rsidR="0056295A" w:rsidRPr="00A31164" w:rsidRDefault="0056295A" w:rsidP="00BC26F3">
      <w:pPr>
        <w:shd w:val="clear" w:color="auto" w:fill="FFFFFF"/>
        <w:spacing w:after="120" w:line="264" w:lineRule="auto"/>
        <w:rPr>
          <w:rFonts w:ascii="Arial" w:eastAsia="Times New Roman" w:hAnsi="Arial" w:cs="Arial"/>
          <w:color w:val="222222"/>
        </w:rPr>
      </w:pPr>
    </w:p>
    <w:p w14:paraId="55F5DA34" w14:textId="77777777" w:rsidR="001E3DCD" w:rsidRDefault="001E3DCD" w:rsidP="001E3DCD">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Does Part V of Article 517 apply to X-Ray installations in a veterinary clinic?  Per 517.1 it would appear 517 only applies for facilities providing services to human beings.  Follow up question; is there another section in the NEC for X-Ray installations in veterinary clinics?</w:t>
      </w:r>
    </w:p>
    <w:p w14:paraId="4BE11CC6" w14:textId="77777777" w:rsidR="00BC26F3" w:rsidRDefault="00BC26F3" w:rsidP="00BC26F3">
      <w:pPr>
        <w:shd w:val="clear" w:color="auto" w:fill="FFFFFF"/>
        <w:spacing w:after="120" w:line="264" w:lineRule="auto"/>
        <w:rPr>
          <w:rFonts w:ascii="Arial" w:eastAsia="Times New Roman" w:hAnsi="Arial" w:cs="Arial"/>
          <w:color w:val="222222"/>
        </w:rPr>
      </w:pPr>
    </w:p>
    <w:p w14:paraId="47F748E3" w14:textId="77777777" w:rsidR="0056295A" w:rsidRPr="00A31164" w:rsidRDefault="0056295A" w:rsidP="00BC26F3">
      <w:pPr>
        <w:shd w:val="clear" w:color="auto" w:fill="FFFFFF"/>
        <w:spacing w:after="120" w:line="264" w:lineRule="auto"/>
        <w:rPr>
          <w:rFonts w:ascii="Arial" w:eastAsia="Times New Roman" w:hAnsi="Arial" w:cs="Arial"/>
          <w:color w:val="222222"/>
        </w:rPr>
      </w:pPr>
    </w:p>
    <w:p w14:paraId="2734B3FA" w14:textId="77777777" w:rsidR="00C77228" w:rsidRDefault="006E0142" w:rsidP="00C77228">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Can tinned copper be used for a ground ring?</w:t>
      </w:r>
    </w:p>
    <w:p w14:paraId="2BE947C7" w14:textId="77777777" w:rsidR="00C77228" w:rsidRDefault="00C77228" w:rsidP="00C77228">
      <w:pPr>
        <w:pStyle w:val="ListParagraph"/>
        <w:rPr>
          <w:rFonts w:ascii="Arial" w:eastAsia="Times New Roman" w:hAnsi="Arial" w:cs="Arial"/>
          <w:color w:val="222222"/>
        </w:rPr>
      </w:pPr>
    </w:p>
    <w:p w14:paraId="37B95189" w14:textId="77777777" w:rsidR="0056295A" w:rsidRDefault="0056295A" w:rsidP="00C77228">
      <w:pPr>
        <w:pStyle w:val="ListParagraph"/>
        <w:rPr>
          <w:rFonts w:ascii="Arial" w:eastAsia="Times New Roman" w:hAnsi="Arial" w:cs="Arial"/>
          <w:color w:val="222222"/>
        </w:rPr>
      </w:pPr>
    </w:p>
    <w:p w14:paraId="2DBE9D69" w14:textId="65427D8F" w:rsidR="00BC26F3" w:rsidRPr="006960E6" w:rsidRDefault="006E0142" w:rsidP="00BC26F3">
      <w:pPr>
        <w:numPr>
          <w:ilvl w:val="0"/>
          <w:numId w:val="1"/>
        </w:numPr>
        <w:shd w:val="clear" w:color="auto" w:fill="FFFFFF"/>
        <w:spacing w:after="120" w:line="264" w:lineRule="auto"/>
        <w:ind w:left="360" w:hanging="540"/>
        <w:rPr>
          <w:rFonts w:ascii="Arial" w:eastAsia="Times New Roman" w:hAnsi="Arial" w:cs="Arial"/>
          <w:color w:val="222222"/>
        </w:rPr>
      </w:pPr>
      <w:r w:rsidRPr="00C77228">
        <w:rPr>
          <w:rFonts w:ascii="Arial" w:eastAsia="Times New Roman" w:hAnsi="Arial" w:cs="Arial"/>
          <w:color w:val="222222"/>
        </w:rPr>
        <w:t xml:space="preserve">I’m a plans examiner reviewing </w:t>
      </w:r>
      <w:r w:rsidR="00CA74A3" w:rsidRPr="00C77228">
        <w:rPr>
          <w:rFonts w:ascii="Arial" w:eastAsia="Times New Roman" w:hAnsi="Arial" w:cs="Arial"/>
          <w:color w:val="222222"/>
        </w:rPr>
        <w:t>an</w:t>
      </w:r>
      <w:r w:rsidRPr="00C77228">
        <w:rPr>
          <w:rFonts w:ascii="Arial" w:eastAsia="Times New Roman" w:hAnsi="Arial" w:cs="Arial"/>
          <w:color w:val="222222"/>
        </w:rPr>
        <w:t xml:space="preserve"> automobile vending machine, which also happens to be a </w:t>
      </w:r>
      <w:r w:rsidR="006960E6" w:rsidRPr="00C77228">
        <w:rPr>
          <w:rFonts w:ascii="Arial" w:eastAsia="Times New Roman" w:hAnsi="Arial" w:cs="Arial"/>
          <w:color w:val="222222"/>
        </w:rPr>
        <w:t>seven-story</w:t>
      </w:r>
      <w:r w:rsidRPr="00C77228">
        <w:rPr>
          <w:rFonts w:ascii="Arial" w:eastAsia="Times New Roman" w:hAnsi="Arial" w:cs="Arial"/>
          <w:color w:val="222222"/>
        </w:rPr>
        <w:t xml:space="preserve"> building.  Would the vending machine/building require Class A GFCI protection as per 422.5(A)(5)?  </w:t>
      </w:r>
    </w:p>
    <w:p w14:paraId="797044C9" w14:textId="77777777" w:rsidR="00BC26F3" w:rsidRDefault="00BC26F3" w:rsidP="00BC26F3">
      <w:pPr>
        <w:shd w:val="clear" w:color="auto" w:fill="FFFFFF"/>
        <w:spacing w:after="120" w:line="264" w:lineRule="auto"/>
        <w:rPr>
          <w:rFonts w:ascii="Arial" w:eastAsia="Times New Roman" w:hAnsi="Arial" w:cs="Arial"/>
          <w:color w:val="222222"/>
        </w:rPr>
      </w:pPr>
    </w:p>
    <w:p w14:paraId="699F17DC" w14:textId="77777777" w:rsidR="0056295A" w:rsidRPr="00A31164" w:rsidRDefault="0056295A" w:rsidP="00BC26F3">
      <w:pPr>
        <w:shd w:val="clear" w:color="auto" w:fill="FFFFFF"/>
        <w:spacing w:after="120" w:line="264" w:lineRule="auto"/>
        <w:rPr>
          <w:rFonts w:ascii="Arial" w:eastAsia="Times New Roman" w:hAnsi="Arial" w:cs="Arial"/>
          <w:color w:val="222222"/>
        </w:rPr>
      </w:pPr>
    </w:p>
    <w:p w14:paraId="79CDFAB2" w14:textId="77777777" w:rsidR="001E3DCD" w:rsidRDefault="001E3DCD" w:rsidP="001E3DCD">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When connecting a PV system supply side as permitted per 230.82(6), how would an AHJ enforce the barrier requirement per 230.62(C), when the power source conductors from the point of connection to the first OCPD terminate on the load end of a fused safety switch?  The labeling per the exception to 404.6(C) has been applied.  Is there a manufactured safety switch with a “SUSE” rating with barriers on the load terminals, and would the blades be considered a service bus bar?</w:t>
      </w:r>
    </w:p>
    <w:p w14:paraId="4B24471D" w14:textId="49C913A1" w:rsidR="00BC26F3" w:rsidRDefault="00BC26F3" w:rsidP="00BC26F3">
      <w:pPr>
        <w:shd w:val="clear" w:color="auto" w:fill="FFFFFF"/>
        <w:spacing w:after="120" w:line="264" w:lineRule="auto"/>
        <w:rPr>
          <w:rFonts w:ascii="Arial" w:eastAsia="Times New Roman" w:hAnsi="Arial" w:cs="Arial"/>
          <w:color w:val="222222"/>
        </w:rPr>
      </w:pPr>
    </w:p>
    <w:p w14:paraId="4202D723" w14:textId="77777777" w:rsidR="00BC26F3" w:rsidRPr="00A31164" w:rsidRDefault="00BC26F3" w:rsidP="00BC26F3">
      <w:pPr>
        <w:shd w:val="clear" w:color="auto" w:fill="FFFFFF"/>
        <w:spacing w:after="120" w:line="264" w:lineRule="auto"/>
        <w:rPr>
          <w:rFonts w:ascii="Arial" w:eastAsia="Times New Roman" w:hAnsi="Arial" w:cs="Arial"/>
          <w:color w:val="222222"/>
        </w:rPr>
      </w:pPr>
    </w:p>
    <w:p w14:paraId="28FEC92C" w14:textId="5ABC687B" w:rsidR="004C3963" w:rsidRPr="00183BC5" w:rsidRDefault="006E0142" w:rsidP="004C3963">
      <w:pPr>
        <w:numPr>
          <w:ilvl w:val="0"/>
          <w:numId w:val="1"/>
        </w:numPr>
        <w:shd w:val="clear" w:color="auto" w:fill="FFFFFF"/>
        <w:spacing w:after="120" w:line="264" w:lineRule="auto"/>
        <w:ind w:left="360" w:hanging="540"/>
        <w:rPr>
          <w:rFonts w:ascii="Arial" w:eastAsia="Times New Roman" w:hAnsi="Arial" w:cs="Arial"/>
          <w:color w:val="222222"/>
        </w:rPr>
      </w:pPr>
      <w:r w:rsidRPr="009666EB">
        <w:rPr>
          <w:rFonts w:ascii="Arial" w:eastAsia="Times New Roman" w:hAnsi="Arial" w:cs="Arial"/>
          <w:color w:val="222222"/>
        </w:rPr>
        <w:t>I have a 2hp, 220-volt, single phase, code letter K fire pump, how do I determine the ampere rating of the OCPD?</w:t>
      </w:r>
    </w:p>
    <w:p w14:paraId="14E674AA" w14:textId="68165AE6" w:rsidR="004C3963" w:rsidRDefault="004C3963" w:rsidP="004C3963">
      <w:pPr>
        <w:shd w:val="clear" w:color="auto" w:fill="FFFFFF"/>
        <w:spacing w:after="120" w:line="264" w:lineRule="auto"/>
        <w:rPr>
          <w:rFonts w:ascii="Arial" w:eastAsia="Times New Roman" w:hAnsi="Arial" w:cs="Arial"/>
          <w:color w:val="222222"/>
        </w:rPr>
      </w:pPr>
    </w:p>
    <w:p w14:paraId="3CAA0BC9"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42718C29" w14:textId="77777777" w:rsidR="001E3DCD" w:rsidRDefault="001E3DCD" w:rsidP="001E3DCD">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Are the wire type bonding conductors required per 250.92 sized per Table 250.122?  Follow up; does this answer change when bonding for over 250 volts?</w:t>
      </w:r>
    </w:p>
    <w:p w14:paraId="0BFCF07C" w14:textId="01A28B09" w:rsidR="004C3963" w:rsidRDefault="004C3963" w:rsidP="004C3963">
      <w:pPr>
        <w:shd w:val="clear" w:color="auto" w:fill="FFFFFF"/>
        <w:spacing w:after="120" w:line="264" w:lineRule="auto"/>
        <w:rPr>
          <w:rFonts w:ascii="Arial" w:eastAsia="Times New Roman" w:hAnsi="Arial" w:cs="Arial"/>
          <w:color w:val="222222"/>
        </w:rPr>
      </w:pPr>
    </w:p>
    <w:p w14:paraId="53BC7E68"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31ED8354" w14:textId="77777777" w:rsidR="001E3DCD" w:rsidRDefault="001E3DCD" w:rsidP="001E3DCD">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Is there a NEC Section(s) where voltage drop is required or are these sections just for informative purposes?</w:t>
      </w:r>
    </w:p>
    <w:p w14:paraId="1995B3C4" w14:textId="1F1E3674" w:rsidR="004C3963" w:rsidRDefault="004C3963" w:rsidP="004C3963">
      <w:pPr>
        <w:shd w:val="clear" w:color="auto" w:fill="FFFFFF"/>
        <w:spacing w:after="120" w:line="264" w:lineRule="auto"/>
        <w:rPr>
          <w:rFonts w:ascii="Arial" w:eastAsia="Times New Roman" w:hAnsi="Arial" w:cs="Arial"/>
          <w:color w:val="222222"/>
        </w:rPr>
      </w:pPr>
    </w:p>
    <w:p w14:paraId="59EE781D"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5F91C4FE" w14:textId="2C82DCA8"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Is it permissible to re-identify the white conductor in a two wire cable assembly for a single phase line to line load?</w:t>
      </w:r>
    </w:p>
    <w:p w14:paraId="3357F6FE" w14:textId="50AB3F92" w:rsidR="004C3963" w:rsidRDefault="004C3963" w:rsidP="004C3963">
      <w:pPr>
        <w:shd w:val="clear" w:color="auto" w:fill="FFFFFF"/>
        <w:spacing w:after="120" w:line="264" w:lineRule="auto"/>
        <w:rPr>
          <w:rFonts w:ascii="Arial" w:eastAsia="Times New Roman" w:hAnsi="Arial" w:cs="Arial"/>
          <w:color w:val="222222"/>
        </w:rPr>
      </w:pPr>
    </w:p>
    <w:p w14:paraId="5EF8FE66"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6783B29B" w14:textId="1BF7A5AD" w:rsidR="00315BD4" w:rsidRPr="0056295A" w:rsidRDefault="001E3DCD" w:rsidP="0056295A">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Does the NEC permit multiple lay in luminaires to be interconnected with the manufacturer fixture whips?  This particular installation has 4 luminaires “daisy chained” with 18 AWG fixture wire via a luminaire multi-port quick disconnect.  The quick disconnect is suitable for use with 18 AWG conductors and has a 600-volt, 6-ampere rating, and the total current of four luminaires is .8 amperes.</w:t>
      </w:r>
    </w:p>
    <w:p w14:paraId="23058C54" w14:textId="26E52911" w:rsidR="004C3963" w:rsidRDefault="004C3963" w:rsidP="004C3963">
      <w:pPr>
        <w:shd w:val="clear" w:color="auto" w:fill="FFFFFF"/>
        <w:spacing w:after="120" w:line="264" w:lineRule="auto"/>
        <w:rPr>
          <w:rFonts w:ascii="Arial" w:eastAsia="Times New Roman" w:hAnsi="Arial" w:cs="Arial"/>
          <w:color w:val="222222"/>
        </w:rPr>
      </w:pPr>
    </w:p>
    <w:p w14:paraId="7D20C00D"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157A00C5" w14:textId="6C74AA61" w:rsidR="00C33BF6" w:rsidRDefault="00C33BF6"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 xml:space="preserve">What are the primary differences between a NRTL field </w:t>
      </w:r>
      <w:r w:rsidRPr="00A31164">
        <w:rPr>
          <w:rFonts w:ascii="Arial" w:eastAsia="Times New Roman" w:hAnsi="Arial" w:cs="Arial"/>
          <w:color w:val="222222"/>
          <w:u w:val="single"/>
        </w:rPr>
        <w:t>evaluation</w:t>
      </w:r>
      <w:r w:rsidRPr="00A31164">
        <w:rPr>
          <w:rFonts w:ascii="Arial" w:eastAsia="Times New Roman" w:hAnsi="Arial" w:cs="Arial"/>
          <w:color w:val="222222"/>
        </w:rPr>
        <w:t xml:space="preserve"> and </w:t>
      </w:r>
      <w:r w:rsidRPr="00A31164">
        <w:rPr>
          <w:rFonts w:ascii="Arial" w:eastAsia="Times New Roman" w:hAnsi="Arial" w:cs="Arial"/>
          <w:color w:val="222222"/>
          <w:u w:val="single"/>
        </w:rPr>
        <w:t>inspection</w:t>
      </w:r>
      <w:r w:rsidRPr="00A31164">
        <w:rPr>
          <w:rFonts w:ascii="Arial" w:eastAsia="Times New Roman" w:hAnsi="Arial" w:cs="Arial"/>
          <w:color w:val="222222"/>
        </w:rPr>
        <w:t>?</w:t>
      </w:r>
    </w:p>
    <w:p w14:paraId="52B94E96" w14:textId="2A08BA5E" w:rsidR="004C3963" w:rsidRDefault="004C3963" w:rsidP="004C3963">
      <w:pPr>
        <w:shd w:val="clear" w:color="auto" w:fill="FFFFFF"/>
        <w:spacing w:after="120" w:line="264" w:lineRule="auto"/>
        <w:rPr>
          <w:rFonts w:ascii="Arial" w:eastAsia="Times New Roman" w:hAnsi="Arial" w:cs="Arial"/>
          <w:color w:val="222222"/>
        </w:rPr>
      </w:pPr>
    </w:p>
    <w:p w14:paraId="0F4502A8"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047C475B" w14:textId="3B33188C" w:rsidR="006E0142" w:rsidRPr="004D3489"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4D3489">
        <w:rPr>
          <w:rFonts w:ascii="Arial" w:eastAsia="Times New Roman" w:hAnsi="Arial" w:cs="Arial"/>
          <w:color w:val="222222"/>
        </w:rPr>
        <w:t xml:space="preserve">When underground service conductors are not </w:t>
      </w:r>
      <w:r w:rsidR="00DB1AE8" w:rsidRPr="004D3489">
        <w:rPr>
          <w:rFonts w:ascii="Arial" w:eastAsia="Times New Roman" w:hAnsi="Arial" w:cs="Arial"/>
          <w:color w:val="222222"/>
        </w:rPr>
        <w:t>directly</w:t>
      </w:r>
      <w:r w:rsidRPr="004D3489">
        <w:rPr>
          <w:rFonts w:ascii="Arial" w:eastAsia="Times New Roman" w:hAnsi="Arial" w:cs="Arial"/>
          <w:color w:val="222222"/>
        </w:rPr>
        <w:t xml:space="preserve"> buried but rather installed in a raceway, such as PVC, are they required to have their location identified by a warning ribbon?  </w:t>
      </w:r>
    </w:p>
    <w:p w14:paraId="58321C78" w14:textId="77777777" w:rsidR="004F44E9" w:rsidRPr="00A31164" w:rsidRDefault="004F44E9" w:rsidP="004F44E9">
      <w:pPr>
        <w:shd w:val="clear" w:color="auto" w:fill="FFFFFF"/>
        <w:spacing w:after="120" w:line="264" w:lineRule="auto"/>
        <w:rPr>
          <w:rFonts w:ascii="Arial" w:eastAsia="Times New Roman" w:hAnsi="Arial" w:cs="Arial"/>
          <w:color w:val="222222"/>
        </w:rPr>
      </w:pPr>
    </w:p>
    <w:p w14:paraId="04B9FFAE" w14:textId="157B0209" w:rsidR="004C3963" w:rsidRDefault="004C3963" w:rsidP="004C3963">
      <w:pPr>
        <w:shd w:val="clear" w:color="auto" w:fill="FFFFFF"/>
        <w:spacing w:after="120" w:line="264" w:lineRule="auto"/>
        <w:rPr>
          <w:rFonts w:ascii="Arial" w:eastAsia="Times New Roman" w:hAnsi="Arial" w:cs="Arial"/>
          <w:color w:val="222222"/>
        </w:rPr>
      </w:pPr>
    </w:p>
    <w:p w14:paraId="7FD0EEEB" w14:textId="0D6AB4C5" w:rsidR="004C3963" w:rsidRDefault="004C3963" w:rsidP="004C3963">
      <w:pPr>
        <w:shd w:val="clear" w:color="auto" w:fill="FFFFFF"/>
        <w:spacing w:after="120" w:line="264" w:lineRule="auto"/>
        <w:rPr>
          <w:rFonts w:ascii="Arial" w:eastAsia="Times New Roman" w:hAnsi="Arial" w:cs="Arial"/>
          <w:color w:val="222222"/>
        </w:rPr>
      </w:pPr>
    </w:p>
    <w:p w14:paraId="51A5A5BC"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35254D01" w14:textId="77777777" w:rsidR="001E3DCD" w:rsidRDefault="001E3DCD" w:rsidP="001E3DCD">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lastRenderedPageBreak/>
        <w:t>Is a separately derived system grounded conductor permitted to also be the supply side bonding conductor where the system bonding jumper is installed at the first disconnecting means and not the source enclosure?  Follow up question; if metallic raceways are utilized between the source and first disconnecting means metallic enclosures, could this be considered a path for objectionable current?</w:t>
      </w:r>
    </w:p>
    <w:p w14:paraId="1A7A887C" w14:textId="69D2BD55" w:rsidR="004C3963" w:rsidRDefault="004C3963" w:rsidP="00A31164">
      <w:pPr>
        <w:shd w:val="clear" w:color="auto" w:fill="FFFFFF"/>
        <w:spacing w:after="120" w:line="264" w:lineRule="auto"/>
        <w:ind w:left="360" w:hanging="540"/>
        <w:rPr>
          <w:rFonts w:ascii="Arial" w:eastAsia="Times New Roman" w:hAnsi="Arial" w:cs="Arial"/>
          <w:color w:val="222222"/>
        </w:rPr>
      </w:pPr>
    </w:p>
    <w:p w14:paraId="7B9EF0E3" w14:textId="77777777" w:rsidR="004C3963" w:rsidRPr="00A31164" w:rsidRDefault="004C3963" w:rsidP="0056295A">
      <w:pPr>
        <w:shd w:val="clear" w:color="auto" w:fill="FFFFFF"/>
        <w:spacing w:after="120" w:line="264" w:lineRule="auto"/>
        <w:rPr>
          <w:rFonts w:ascii="Arial" w:eastAsia="Times New Roman" w:hAnsi="Arial" w:cs="Arial"/>
          <w:color w:val="222222"/>
        </w:rPr>
      </w:pPr>
    </w:p>
    <w:p w14:paraId="772BC78A" w14:textId="1B8C3246"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310.12(A) permits service conductors to have an ampacity less than the service rating where all conditions are met.  When utilizing a PCS connected in accordance with 705.11, is it permissible to set the PCS current limitations at a value equal to the service rating or should this value not exceed the ampacity of the service conductors?  Example 4/0 Al service conductors for a 200-ampere one family dwelling service, PCS is set at 200-amperes.</w:t>
      </w:r>
    </w:p>
    <w:p w14:paraId="6C715A01" w14:textId="5396C981" w:rsidR="004C3963" w:rsidRDefault="004C3963" w:rsidP="004C3963">
      <w:pPr>
        <w:shd w:val="clear" w:color="auto" w:fill="FFFFFF"/>
        <w:spacing w:after="120" w:line="264" w:lineRule="auto"/>
        <w:rPr>
          <w:rFonts w:ascii="Arial" w:eastAsia="Times New Roman" w:hAnsi="Arial" w:cs="Arial"/>
          <w:color w:val="222222"/>
        </w:rPr>
      </w:pPr>
    </w:p>
    <w:p w14:paraId="62759975"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6592FD28" w14:textId="548CFB50"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Where building integrated PV modules, such as “solar shingles”, comply with 690.12(B</w:t>
      </w:r>
      <w:r w:rsidR="00CA74A3" w:rsidRPr="00A31164">
        <w:rPr>
          <w:rFonts w:ascii="Arial" w:eastAsia="Times New Roman" w:hAnsi="Arial" w:cs="Arial"/>
          <w:color w:val="222222"/>
        </w:rPr>
        <w:t>) (</w:t>
      </w:r>
      <w:r w:rsidRPr="00A31164">
        <w:rPr>
          <w:rFonts w:ascii="Arial" w:eastAsia="Times New Roman" w:hAnsi="Arial" w:cs="Arial"/>
          <w:color w:val="222222"/>
        </w:rPr>
        <w:t>2</w:t>
      </w:r>
      <w:r w:rsidR="00CA74A3" w:rsidRPr="00A31164">
        <w:rPr>
          <w:rFonts w:ascii="Arial" w:eastAsia="Times New Roman" w:hAnsi="Arial" w:cs="Arial"/>
          <w:color w:val="222222"/>
        </w:rPr>
        <w:t>) (</w:t>
      </w:r>
      <w:r w:rsidRPr="00A31164">
        <w:rPr>
          <w:rFonts w:ascii="Arial" w:eastAsia="Times New Roman" w:hAnsi="Arial" w:cs="Arial"/>
          <w:color w:val="222222"/>
        </w:rPr>
        <w:t xml:space="preserve">3) is there a voltage threshold within the array boundary for controlled conductors?  Does the answer vary from the 2020 NEC to 2023 </w:t>
      </w:r>
      <w:r w:rsidR="00CA74A3" w:rsidRPr="00A31164">
        <w:rPr>
          <w:rFonts w:ascii="Arial" w:eastAsia="Times New Roman" w:hAnsi="Arial" w:cs="Arial"/>
          <w:color w:val="222222"/>
        </w:rPr>
        <w:t>NEC?</w:t>
      </w:r>
    </w:p>
    <w:p w14:paraId="3F9215C9" w14:textId="625AA52C" w:rsidR="004C3963" w:rsidRDefault="004C3963" w:rsidP="004C3963">
      <w:pPr>
        <w:shd w:val="clear" w:color="auto" w:fill="FFFFFF"/>
        <w:spacing w:after="120" w:line="264" w:lineRule="auto"/>
        <w:rPr>
          <w:rFonts w:ascii="Arial" w:eastAsia="Times New Roman" w:hAnsi="Arial" w:cs="Arial"/>
          <w:color w:val="222222"/>
        </w:rPr>
      </w:pPr>
    </w:p>
    <w:p w14:paraId="4A7F6B11" w14:textId="153B3C1A" w:rsidR="004C3963" w:rsidRDefault="004C3963" w:rsidP="004C3963">
      <w:pPr>
        <w:shd w:val="clear" w:color="auto" w:fill="FFFFFF"/>
        <w:spacing w:after="120" w:line="264" w:lineRule="auto"/>
        <w:rPr>
          <w:rFonts w:ascii="Arial" w:eastAsia="Times New Roman" w:hAnsi="Arial" w:cs="Arial"/>
          <w:color w:val="222222"/>
        </w:rPr>
      </w:pPr>
    </w:p>
    <w:p w14:paraId="7BE700F4" w14:textId="17D723E4" w:rsidR="004C3963" w:rsidRPr="00DB71EC" w:rsidRDefault="006E0142" w:rsidP="004C3963">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What is the maximum number of receptacles permitted on a small appliance circuit?</w:t>
      </w:r>
    </w:p>
    <w:p w14:paraId="28471EBD" w14:textId="4B730024" w:rsidR="004C3963" w:rsidRDefault="004C3963" w:rsidP="004C3963">
      <w:pPr>
        <w:shd w:val="clear" w:color="auto" w:fill="FFFFFF"/>
        <w:spacing w:after="120" w:line="264" w:lineRule="auto"/>
        <w:rPr>
          <w:rFonts w:ascii="Arial" w:eastAsia="Times New Roman" w:hAnsi="Arial" w:cs="Arial"/>
          <w:color w:val="222222"/>
        </w:rPr>
      </w:pPr>
    </w:p>
    <w:p w14:paraId="15D949DC"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6E070021" w14:textId="4BF33C29"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I’m installing 12 AWG hard-drawn copper overhead service conductors for a controlled water heater, does the neutral need to be larger than the ungrounded conductors?</w:t>
      </w:r>
    </w:p>
    <w:p w14:paraId="4D57D66C" w14:textId="3DC9CBCB" w:rsidR="004C3963" w:rsidRDefault="004C3963" w:rsidP="004C3963">
      <w:pPr>
        <w:shd w:val="clear" w:color="auto" w:fill="FFFFFF"/>
        <w:spacing w:after="120" w:line="264" w:lineRule="auto"/>
        <w:rPr>
          <w:rFonts w:ascii="Arial" w:eastAsia="Times New Roman" w:hAnsi="Arial" w:cs="Arial"/>
          <w:color w:val="222222"/>
        </w:rPr>
      </w:pPr>
    </w:p>
    <w:p w14:paraId="7715B3BE"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342778FD" w14:textId="6119BEE8" w:rsidR="004C3963" w:rsidRPr="00C142A4" w:rsidRDefault="006E0142" w:rsidP="00C142A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I recently failed an inspection for overhead service conductors (not drops) being less than 8’ above a 3:12 roof.  I explained to my inspector the roof is not readily accessible and I meet exception 5 to 230.24(A) where the nominal system voltage is 120/208.  Who is correct in this instance?  </w:t>
      </w:r>
    </w:p>
    <w:p w14:paraId="242A4609" w14:textId="04CD944D" w:rsidR="004C3963" w:rsidRDefault="004C3963" w:rsidP="004C3963">
      <w:pPr>
        <w:shd w:val="clear" w:color="auto" w:fill="FFFFFF"/>
        <w:spacing w:after="120" w:line="264" w:lineRule="auto"/>
        <w:rPr>
          <w:rFonts w:ascii="Arial" w:eastAsia="Times New Roman" w:hAnsi="Arial" w:cs="Arial"/>
          <w:color w:val="222222"/>
        </w:rPr>
      </w:pPr>
    </w:p>
    <w:p w14:paraId="5DBEF6F5"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12C41202" w14:textId="5AA071E9" w:rsidR="004C3963" w:rsidRPr="0056295A" w:rsidRDefault="006E0142" w:rsidP="004C3963">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Do open overhead service drop conductors need to meet the minimum clearances set forth by 680.9(A)?  The pool was here first!</w:t>
      </w:r>
    </w:p>
    <w:p w14:paraId="46C4ED2D"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653BFEB7" w14:textId="7F68A283"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 xml:space="preserve">I recently failed an inspection for not lashing and bracing feeder conductors in a large MCC.  The inspector had cited 110.3(B), and 110.10.  She also added “you know the MCC </w:t>
      </w:r>
      <w:r w:rsidRPr="00A31164">
        <w:rPr>
          <w:rFonts w:ascii="Arial" w:eastAsia="Times New Roman" w:hAnsi="Arial" w:cs="Arial"/>
          <w:color w:val="222222"/>
        </w:rPr>
        <w:lastRenderedPageBreak/>
        <w:t xml:space="preserve">comes with installation </w:t>
      </w:r>
      <w:r w:rsidR="00DB1AE8" w:rsidRPr="00A31164">
        <w:rPr>
          <w:rFonts w:ascii="Arial" w:eastAsia="Times New Roman" w:hAnsi="Arial" w:cs="Arial"/>
          <w:color w:val="222222"/>
        </w:rPr>
        <w:t>instructions,</w:t>
      </w:r>
      <w:r w:rsidRPr="00A31164">
        <w:rPr>
          <w:rFonts w:ascii="Arial" w:eastAsia="Times New Roman" w:hAnsi="Arial" w:cs="Arial"/>
          <w:color w:val="222222"/>
        </w:rPr>
        <w:t xml:space="preserve"> correct?”  Then, </w:t>
      </w:r>
      <w:r w:rsidR="00DB1AE8" w:rsidRPr="00A31164">
        <w:rPr>
          <w:rFonts w:ascii="Arial" w:eastAsia="Times New Roman" w:hAnsi="Arial" w:cs="Arial"/>
          <w:color w:val="222222"/>
        </w:rPr>
        <w:t>note that</w:t>
      </w:r>
      <w:r w:rsidRPr="00A31164">
        <w:rPr>
          <w:rFonts w:ascii="Arial" w:eastAsia="Times New Roman" w:hAnsi="Arial" w:cs="Arial"/>
          <w:color w:val="222222"/>
        </w:rPr>
        <w:t xml:space="preserve"> bracing is required for the large magnetic forces that could be present under fault conditions.  Magnetic forces?  Has she been watching </w:t>
      </w:r>
      <w:r w:rsidR="00CA74A3" w:rsidRPr="00A31164">
        <w:rPr>
          <w:rFonts w:ascii="Arial" w:eastAsia="Times New Roman" w:hAnsi="Arial" w:cs="Arial"/>
          <w:color w:val="222222"/>
        </w:rPr>
        <w:t>too</w:t>
      </w:r>
      <w:r w:rsidRPr="00A31164">
        <w:rPr>
          <w:rFonts w:ascii="Arial" w:eastAsia="Times New Roman" w:hAnsi="Arial" w:cs="Arial"/>
          <w:color w:val="222222"/>
        </w:rPr>
        <w:t xml:space="preserve"> much Star Wars, and should I be concerned for her mental health?</w:t>
      </w:r>
    </w:p>
    <w:p w14:paraId="211427B5" w14:textId="1D43FE75" w:rsidR="004C3963" w:rsidRDefault="004C3963" w:rsidP="004C3963">
      <w:pPr>
        <w:shd w:val="clear" w:color="auto" w:fill="FFFFFF"/>
        <w:spacing w:after="120" w:line="264" w:lineRule="auto"/>
        <w:rPr>
          <w:rFonts w:ascii="Arial" w:eastAsia="Times New Roman" w:hAnsi="Arial" w:cs="Arial"/>
          <w:color w:val="222222"/>
        </w:rPr>
      </w:pPr>
    </w:p>
    <w:p w14:paraId="5FA53B5C"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49A7AEF0" w14:textId="60E31FF9"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Is it permissible to terminate the high leg conductor on any bus in a CT cabinet?  The inspector and utility each insist on the conductor being terminated to different bus bars.  408.3(E</w:t>
      </w:r>
      <w:r w:rsidR="00CA74A3" w:rsidRPr="00A31164">
        <w:rPr>
          <w:rFonts w:ascii="Arial" w:eastAsia="Times New Roman" w:hAnsi="Arial" w:cs="Arial"/>
          <w:color w:val="222222"/>
        </w:rPr>
        <w:t>) (</w:t>
      </w:r>
      <w:r w:rsidRPr="00A31164">
        <w:rPr>
          <w:rFonts w:ascii="Arial" w:eastAsia="Times New Roman" w:hAnsi="Arial" w:cs="Arial"/>
          <w:color w:val="222222"/>
        </w:rPr>
        <w:t>1) would only apply to a switchboard, switchgear, or panelboard, and not a CT cabinet, correct?</w:t>
      </w:r>
    </w:p>
    <w:p w14:paraId="2DA74404" w14:textId="04E920ED" w:rsidR="004C3963" w:rsidRDefault="004C3963" w:rsidP="004C3963">
      <w:pPr>
        <w:shd w:val="clear" w:color="auto" w:fill="FFFFFF"/>
        <w:spacing w:after="120" w:line="264" w:lineRule="auto"/>
        <w:rPr>
          <w:rFonts w:ascii="Arial" w:eastAsia="Times New Roman" w:hAnsi="Arial" w:cs="Arial"/>
          <w:color w:val="222222"/>
        </w:rPr>
      </w:pPr>
    </w:p>
    <w:p w14:paraId="7EA0E4E8"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40EEFBB6" w14:textId="7D7A9D0D"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Will a Class A GFCI device perform as intended and open where utilized with balanced loads that do not require a neutral?  Follow up, can a two-pole MCCB with integral Class A GFCI protection perform as intended where only supplying a single line to neutral circuit and one pole remains unused?</w:t>
      </w:r>
    </w:p>
    <w:p w14:paraId="63E7F6D4" w14:textId="54F50DA3" w:rsidR="004C3963" w:rsidRDefault="004C3963" w:rsidP="004C3963">
      <w:pPr>
        <w:shd w:val="clear" w:color="auto" w:fill="FFFFFF"/>
        <w:spacing w:after="120" w:line="264" w:lineRule="auto"/>
        <w:rPr>
          <w:rFonts w:ascii="Arial" w:eastAsia="Times New Roman" w:hAnsi="Arial" w:cs="Arial"/>
          <w:color w:val="222222"/>
        </w:rPr>
      </w:pPr>
    </w:p>
    <w:p w14:paraId="089118E9"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40398977" w14:textId="77777777" w:rsidR="001E3DCD" w:rsidRDefault="001E3DCD" w:rsidP="001E3DCD">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Where MC cable is ran horizontally through the factory manufactured hole in a 1 X 1 light gage steel stud is it required to provide a steel plate to cover the cable?</w:t>
      </w:r>
    </w:p>
    <w:p w14:paraId="4EC8E5AC" w14:textId="0C1FDD51" w:rsidR="004C3963" w:rsidRDefault="004C3963" w:rsidP="004C3963">
      <w:pPr>
        <w:shd w:val="clear" w:color="auto" w:fill="FFFFFF"/>
        <w:spacing w:after="120" w:line="264" w:lineRule="auto"/>
        <w:rPr>
          <w:rFonts w:ascii="Arial" w:eastAsia="Times New Roman" w:hAnsi="Arial" w:cs="Arial"/>
          <w:color w:val="222222"/>
        </w:rPr>
      </w:pPr>
    </w:p>
    <w:p w14:paraId="5F219E44"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6CA59B79" w14:textId="15376BB1" w:rsidR="004C3963" w:rsidRDefault="006E0142" w:rsidP="004D3489">
      <w:pPr>
        <w:numPr>
          <w:ilvl w:val="0"/>
          <w:numId w:val="1"/>
        </w:numPr>
        <w:shd w:val="clear" w:color="auto" w:fill="FFFFFF"/>
        <w:spacing w:after="120" w:line="264" w:lineRule="auto"/>
        <w:ind w:left="360" w:hanging="540"/>
        <w:rPr>
          <w:rFonts w:ascii="Arial" w:eastAsia="Times New Roman" w:hAnsi="Arial" w:cs="Arial"/>
          <w:color w:val="222222"/>
        </w:rPr>
      </w:pPr>
      <w:r w:rsidRPr="004D3489">
        <w:rPr>
          <w:rFonts w:ascii="Arial" w:eastAsia="Times New Roman" w:hAnsi="Arial" w:cs="Arial"/>
          <w:color w:val="222222"/>
        </w:rPr>
        <w:t xml:space="preserve">I’m estimating an addition for an RV park, can I have a reduced size neutral conductor where I am only running two of the ungrounded conductors and the feeders originate from a </w:t>
      </w:r>
      <w:r w:rsidR="00A42BBF" w:rsidRPr="00A42BBF">
        <w:rPr>
          <w:rFonts w:ascii="Arial" w:eastAsia="Times New Roman" w:hAnsi="Arial" w:cs="Arial"/>
          <w:color w:val="222222"/>
        </w:rPr>
        <w:t>120/208-volt, 3-phase service?</w:t>
      </w:r>
    </w:p>
    <w:p w14:paraId="4B56FE78" w14:textId="77777777" w:rsidR="004C3963" w:rsidRDefault="004C3963" w:rsidP="004C3963">
      <w:pPr>
        <w:shd w:val="clear" w:color="auto" w:fill="FFFFFF"/>
        <w:spacing w:after="120" w:line="264" w:lineRule="auto"/>
        <w:rPr>
          <w:rFonts w:ascii="Arial" w:eastAsia="Times New Roman" w:hAnsi="Arial" w:cs="Arial"/>
          <w:color w:val="222222"/>
        </w:rPr>
      </w:pPr>
    </w:p>
    <w:p w14:paraId="274BE300" w14:textId="77777777" w:rsidR="00183BC5" w:rsidRPr="00A31164" w:rsidRDefault="00183BC5" w:rsidP="004C3963">
      <w:pPr>
        <w:shd w:val="clear" w:color="auto" w:fill="FFFFFF"/>
        <w:spacing w:after="120" w:line="264" w:lineRule="auto"/>
        <w:rPr>
          <w:rFonts w:ascii="Arial" w:eastAsia="Times New Roman" w:hAnsi="Arial" w:cs="Arial"/>
          <w:color w:val="222222"/>
        </w:rPr>
      </w:pPr>
    </w:p>
    <w:p w14:paraId="5D3F239C" w14:textId="636D1690"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I am reviewing the service load calculation for a proposed major repair commercial garage building.  The engineer has utilized an energy management system to minimize the size of the service.  One of the managed loads is the ventilation system removing hazardous vapors from working areas below grade, is this permissible?</w:t>
      </w:r>
    </w:p>
    <w:p w14:paraId="6B076B66" w14:textId="16B02723" w:rsidR="004C3963" w:rsidRDefault="004C3963" w:rsidP="004C3963">
      <w:pPr>
        <w:shd w:val="clear" w:color="auto" w:fill="FFFFFF"/>
        <w:spacing w:after="120" w:line="264" w:lineRule="auto"/>
        <w:rPr>
          <w:rFonts w:ascii="Arial" w:eastAsia="Times New Roman" w:hAnsi="Arial" w:cs="Arial"/>
          <w:color w:val="222222"/>
        </w:rPr>
      </w:pPr>
    </w:p>
    <w:p w14:paraId="7EDA1F96" w14:textId="10FAAE56" w:rsidR="004C3963" w:rsidRDefault="004C3963" w:rsidP="004C3963">
      <w:pPr>
        <w:shd w:val="clear" w:color="auto" w:fill="FFFFFF"/>
        <w:spacing w:after="120" w:line="264" w:lineRule="auto"/>
        <w:rPr>
          <w:rFonts w:ascii="Arial" w:eastAsia="Times New Roman" w:hAnsi="Arial" w:cs="Arial"/>
          <w:color w:val="222222"/>
        </w:rPr>
      </w:pPr>
    </w:p>
    <w:p w14:paraId="49B61970" w14:textId="543409E4" w:rsidR="004C3963" w:rsidRPr="00183BC5" w:rsidRDefault="006E0142" w:rsidP="004C3963">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Are loads supplied by a micro grid interconnect device (MID), required to meet the requirements of 702.4(B</w:t>
      </w:r>
      <w:r w:rsidR="00CA74A3" w:rsidRPr="00A31164">
        <w:rPr>
          <w:rFonts w:ascii="Arial" w:eastAsia="Times New Roman" w:hAnsi="Arial" w:cs="Arial"/>
          <w:color w:val="222222"/>
        </w:rPr>
        <w:t>) (</w:t>
      </w:r>
      <w:r w:rsidRPr="00A31164">
        <w:rPr>
          <w:rFonts w:ascii="Arial" w:eastAsia="Times New Roman" w:hAnsi="Arial" w:cs="Arial"/>
          <w:color w:val="222222"/>
        </w:rPr>
        <w:t>2) or 710.15(A)?</w:t>
      </w:r>
    </w:p>
    <w:p w14:paraId="537C1AE9"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4CFACA76" w14:textId="5B21440B"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Would underground service conductors be considered necessary to supply pool equipment and therefore be permitted under a swimming pool?  The building is only supplied power from a service.</w:t>
      </w:r>
    </w:p>
    <w:p w14:paraId="263C4D50" w14:textId="726EBE71" w:rsidR="004C3963" w:rsidRDefault="004C3963" w:rsidP="004C3963">
      <w:pPr>
        <w:shd w:val="clear" w:color="auto" w:fill="FFFFFF"/>
        <w:spacing w:after="120" w:line="264" w:lineRule="auto"/>
        <w:rPr>
          <w:rFonts w:ascii="Arial" w:eastAsia="Times New Roman" w:hAnsi="Arial" w:cs="Arial"/>
          <w:color w:val="222222"/>
        </w:rPr>
      </w:pPr>
    </w:p>
    <w:p w14:paraId="53B6A3BD"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4C35F63F" w14:textId="7837B919" w:rsidR="006E0142"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Can a motor control center also be used as service equipment?</w:t>
      </w:r>
    </w:p>
    <w:p w14:paraId="42DB7CDD" w14:textId="7951F92E" w:rsidR="004C3963" w:rsidRDefault="004C3963" w:rsidP="004C3963">
      <w:pPr>
        <w:shd w:val="clear" w:color="auto" w:fill="FFFFFF"/>
        <w:spacing w:after="120" w:line="264" w:lineRule="auto"/>
        <w:rPr>
          <w:rFonts w:ascii="Arial" w:eastAsia="Times New Roman" w:hAnsi="Arial" w:cs="Arial"/>
          <w:color w:val="222222"/>
        </w:rPr>
      </w:pPr>
    </w:p>
    <w:p w14:paraId="53C96BB8"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76D82925" w14:textId="71364F47" w:rsidR="006E0142" w:rsidRPr="004C3963"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hAnsi="Arial" w:cs="Arial"/>
          <w:color w:val="333333"/>
        </w:rPr>
        <w:t>A 480/277 volt service is installed to supply only 3-phase utilization equipment and motor loads, is a grounded (</w:t>
      </w:r>
      <w:r w:rsidR="004A41BA" w:rsidRPr="00A31164">
        <w:rPr>
          <w:rFonts w:ascii="Arial" w:hAnsi="Arial" w:cs="Arial"/>
          <w:color w:val="333333"/>
        </w:rPr>
        <w:t>Neutral)</w:t>
      </w:r>
      <w:r w:rsidRPr="00A31164">
        <w:rPr>
          <w:rFonts w:ascii="Arial" w:hAnsi="Arial" w:cs="Arial"/>
          <w:color w:val="333333"/>
        </w:rPr>
        <w:t xml:space="preserve"> conductor required at the service?</w:t>
      </w:r>
    </w:p>
    <w:p w14:paraId="4B8C440A" w14:textId="5F1B072D" w:rsidR="004C3963" w:rsidRDefault="004C3963" w:rsidP="004C3963">
      <w:pPr>
        <w:shd w:val="clear" w:color="auto" w:fill="FFFFFF"/>
        <w:spacing w:after="120" w:line="264" w:lineRule="auto"/>
        <w:rPr>
          <w:rFonts w:ascii="Arial" w:hAnsi="Arial" w:cs="Arial"/>
          <w:color w:val="333333"/>
        </w:rPr>
      </w:pPr>
    </w:p>
    <w:p w14:paraId="05EBB5EF"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5DAF785C" w14:textId="3EAF527D" w:rsidR="006E0142" w:rsidRPr="004C3963"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hAnsi="Arial" w:cs="Arial"/>
          <w:color w:val="333333"/>
        </w:rPr>
        <w:t>Are SO type cables allowed as a means for permanent wiring in a grocery store from the ceiling structure to permanently mounted display cases?</w:t>
      </w:r>
    </w:p>
    <w:p w14:paraId="7CABE1CA" w14:textId="6901EE81" w:rsidR="004C3963" w:rsidRDefault="004C3963" w:rsidP="004C3963">
      <w:pPr>
        <w:shd w:val="clear" w:color="auto" w:fill="FFFFFF"/>
        <w:spacing w:after="120" w:line="264" w:lineRule="auto"/>
        <w:rPr>
          <w:rFonts w:ascii="Arial" w:hAnsi="Arial" w:cs="Arial"/>
          <w:color w:val="333333"/>
        </w:rPr>
      </w:pPr>
    </w:p>
    <w:p w14:paraId="0A27A8E7"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2FA94E72" w14:textId="2E8757D2" w:rsidR="006E0142" w:rsidRPr="004D3489" w:rsidRDefault="006E0142" w:rsidP="00A31164">
      <w:pPr>
        <w:numPr>
          <w:ilvl w:val="0"/>
          <w:numId w:val="1"/>
        </w:numPr>
        <w:shd w:val="clear" w:color="auto" w:fill="FFFFFF"/>
        <w:spacing w:after="120" w:line="264" w:lineRule="auto"/>
        <w:ind w:left="360" w:hanging="540"/>
        <w:rPr>
          <w:rFonts w:ascii="Arial" w:eastAsia="Times New Roman" w:hAnsi="Arial" w:cs="Arial"/>
          <w:color w:val="222222"/>
        </w:rPr>
      </w:pPr>
      <w:r w:rsidRPr="004D3489">
        <w:rPr>
          <w:rFonts w:ascii="Arial" w:hAnsi="Arial" w:cs="Arial"/>
          <w:color w:val="333333"/>
        </w:rPr>
        <w:t>I have an installation th</w:t>
      </w:r>
      <w:r w:rsidR="00773343" w:rsidRPr="004D3489">
        <w:rPr>
          <w:rFonts w:ascii="Arial" w:hAnsi="Arial" w:cs="Arial"/>
          <w:color w:val="333333"/>
        </w:rPr>
        <w:t>at requires flexible cords to</w:t>
      </w:r>
      <w:r w:rsidRPr="004D3489">
        <w:rPr>
          <w:rFonts w:ascii="Arial" w:hAnsi="Arial" w:cs="Arial"/>
          <w:color w:val="333333"/>
        </w:rPr>
        <w:t xml:space="preserve"> be sleeved in a raceway</w:t>
      </w:r>
      <w:r w:rsidR="00773343" w:rsidRPr="004D3489">
        <w:rPr>
          <w:rFonts w:ascii="Arial" w:hAnsi="Arial" w:cs="Arial"/>
          <w:color w:val="333333"/>
        </w:rPr>
        <w:t xml:space="preserve"> for protection from physical damage</w:t>
      </w:r>
      <w:r w:rsidRPr="004D3489">
        <w:rPr>
          <w:rFonts w:ascii="Arial" w:hAnsi="Arial" w:cs="Arial"/>
          <w:color w:val="333333"/>
        </w:rPr>
        <w:t>.  Is there a maximum length required for this application and should a reduction in conductor ampacity be considered?</w:t>
      </w:r>
    </w:p>
    <w:p w14:paraId="1940EC15" w14:textId="6C90F806" w:rsidR="004C3963" w:rsidRDefault="004C3963" w:rsidP="004C3963">
      <w:pPr>
        <w:shd w:val="clear" w:color="auto" w:fill="FFFFFF"/>
        <w:spacing w:after="120" w:line="264" w:lineRule="auto"/>
        <w:rPr>
          <w:rFonts w:ascii="Arial" w:hAnsi="Arial" w:cs="Arial"/>
          <w:color w:val="333333"/>
        </w:rPr>
      </w:pPr>
    </w:p>
    <w:p w14:paraId="21F93DD7" w14:textId="7E4B2B8A" w:rsidR="00315BD4" w:rsidRDefault="00315BD4">
      <w:pPr>
        <w:rPr>
          <w:rFonts w:ascii="Arial" w:hAnsi="Arial" w:cs="Arial"/>
          <w:color w:val="333333"/>
        </w:rPr>
      </w:pPr>
    </w:p>
    <w:p w14:paraId="2F1D5553" w14:textId="135F2680" w:rsidR="005763E3" w:rsidRDefault="00773343" w:rsidP="005763E3">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hAnsi="Arial" w:cs="Arial"/>
          <w:color w:val="333333"/>
        </w:rPr>
        <w:t>I recently failed an inspection for not having an individual circuit for the receptacle outlets required per 210.52(E)</w:t>
      </w:r>
      <w:r w:rsidR="004A41BA" w:rsidRPr="00A31164">
        <w:rPr>
          <w:rFonts w:ascii="Arial" w:hAnsi="Arial" w:cs="Arial"/>
          <w:color w:val="333333"/>
        </w:rPr>
        <w:t xml:space="preserve"> at a one-family dwelling</w:t>
      </w:r>
      <w:r w:rsidRPr="00A31164">
        <w:rPr>
          <w:rFonts w:ascii="Arial" w:hAnsi="Arial" w:cs="Arial"/>
          <w:color w:val="333333"/>
        </w:rPr>
        <w:t>, is this</w:t>
      </w:r>
      <w:r w:rsidR="004A41BA" w:rsidRPr="00A31164">
        <w:rPr>
          <w:rFonts w:ascii="Arial" w:hAnsi="Arial" w:cs="Arial"/>
          <w:color w:val="333333"/>
        </w:rPr>
        <w:t xml:space="preserve"> really</w:t>
      </w:r>
      <w:r w:rsidRPr="00A31164">
        <w:rPr>
          <w:rFonts w:ascii="Arial" w:hAnsi="Arial" w:cs="Arial"/>
          <w:color w:val="333333"/>
        </w:rPr>
        <w:t xml:space="preserve"> a thing or is the inspector sniffing glue?</w:t>
      </w:r>
      <w:r w:rsidR="004A41BA" w:rsidRPr="00A31164">
        <w:rPr>
          <w:rFonts w:ascii="Arial" w:hAnsi="Arial" w:cs="Arial"/>
          <w:color w:val="333333"/>
        </w:rPr>
        <w:t xml:space="preserve">  </w:t>
      </w:r>
    </w:p>
    <w:p w14:paraId="7F4C02DC" w14:textId="77777777" w:rsidR="005763E3" w:rsidRDefault="005763E3" w:rsidP="005763E3">
      <w:pPr>
        <w:shd w:val="clear" w:color="auto" w:fill="FFFFFF"/>
        <w:spacing w:after="120" w:line="264" w:lineRule="auto"/>
        <w:ind w:left="360"/>
        <w:rPr>
          <w:rFonts w:ascii="Arial" w:eastAsia="Times New Roman" w:hAnsi="Arial" w:cs="Arial"/>
          <w:color w:val="222222"/>
        </w:rPr>
      </w:pPr>
    </w:p>
    <w:p w14:paraId="5C601FED" w14:textId="77777777" w:rsidR="005763E3" w:rsidRDefault="005763E3" w:rsidP="005763E3">
      <w:pPr>
        <w:shd w:val="clear" w:color="auto" w:fill="FFFFFF"/>
        <w:spacing w:after="120" w:line="264" w:lineRule="auto"/>
        <w:ind w:left="360"/>
        <w:rPr>
          <w:rFonts w:ascii="Arial" w:eastAsia="Times New Roman" w:hAnsi="Arial" w:cs="Arial"/>
          <w:color w:val="222222"/>
        </w:rPr>
      </w:pPr>
    </w:p>
    <w:p w14:paraId="4A36D0B9" w14:textId="65635769" w:rsidR="005763E3" w:rsidRPr="005763E3" w:rsidRDefault="005763E3" w:rsidP="005763E3">
      <w:pPr>
        <w:numPr>
          <w:ilvl w:val="0"/>
          <w:numId w:val="1"/>
        </w:numPr>
        <w:shd w:val="clear" w:color="auto" w:fill="FFFFFF"/>
        <w:spacing w:after="120" w:line="264" w:lineRule="auto"/>
        <w:ind w:left="360" w:hanging="540"/>
        <w:rPr>
          <w:rFonts w:ascii="Arial" w:eastAsia="Times New Roman" w:hAnsi="Arial" w:cs="Arial"/>
          <w:color w:val="222222"/>
        </w:rPr>
      </w:pPr>
      <w:r w:rsidRPr="005763E3">
        <w:rPr>
          <w:rFonts w:ascii="Arial" w:hAnsi="Arial" w:cs="Arial"/>
          <w:color w:val="333333"/>
        </w:rPr>
        <w:t>Do EVSE loads need to be included for service calculations where an automatic load management system can remove the EVSE load anytime the total monitored current on the service conductors exceeds their ampacity?</w:t>
      </w:r>
    </w:p>
    <w:p w14:paraId="1214266C" w14:textId="2A12BC07" w:rsidR="004C3963" w:rsidRDefault="004C3963" w:rsidP="004C3963">
      <w:pPr>
        <w:shd w:val="clear" w:color="auto" w:fill="FFFFFF"/>
        <w:spacing w:after="120" w:line="264" w:lineRule="auto"/>
        <w:rPr>
          <w:rFonts w:ascii="Arial" w:hAnsi="Arial" w:cs="Arial"/>
          <w:color w:val="333333"/>
        </w:rPr>
      </w:pPr>
    </w:p>
    <w:p w14:paraId="629E2DC5"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071F5F90" w14:textId="758334E1" w:rsidR="004C3963" w:rsidRPr="00DF1488" w:rsidRDefault="001E3DCD" w:rsidP="004C3963">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hAnsi="Arial" w:cs="Arial"/>
          <w:bCs/>
          <w:color w:val="000000"/>
        </w:rPr>
        <w:t xml:space="preserve">I am a PV installer who recently failed an inspection because my insulation piercing type wire connectors utilized for a supply side type connection were not marked as suitable for use as service equipment.  Please help me, I’m so lost, where is this in the NEC?  </w:t>
      </w:r>
    </w:p>
    <w:p w14:paraId="2D696A84" w14:textId="4028103C" w:rsidR="004C3963" w:rsidRDefault="004C3963" w:rsidP="004C3963">
      <w:pPr>
        <w:shd w:val="clear" w:color="auto" w:fill="FFFFFF"/>
        <w:spacing w:after="120" w:line="264" w:lineRule="auto"/>
        <w:rPr>
          <w:rFonts w:ascii="Arial" w:hAnsi="Arial" w:cs="Arial"/>
          <w:bCs/>
          <w:color w:val="000000"/>
        </w:rPr>
      </w:pPr>
    </w:p>
    <w:p w14:paraId="5C03B62C"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6848A34A" w14:textId="1F1C9270" w:rsidR="00CA74A3" w:rsidRPr="004C3963" w:rsidRDefault="00CA74A3"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hAnsi="Arial" w:cs="Arial"/>
          <w:color w:val="333333"/>
        </w:rPr>
        <w:t xml:space="preserve">I am new to the industry and recently discovered that I should torque light switches and receptacle devices.  How would I know if the </w:t>
      </w:r>
      <w:r w:rsidR="00DB1AE8" w:rsidRPr="00A31164">
        <w:rPr>
          <w:rFonts w:ascii="Arial" w:hAnsi="Arial" w:cs="Arial"/>
          <w:color w:val="333333"/>
        </w:rPr>
        <w:t>manufacturer</w:t>
      </w:r>
      <w:r w:rsidRPr="00A31164">
        <w:rPr>
          <w:rFonts w:ascii="Arial" w:hAnsi="Arial" w:cs="Arial"/>
          <w:color w:val="333333"/>
        </w:rPr>
        <w:t xml:space="preserve"> requires it and does this apply to all equipment installations?</w:t>
      </w:r>
    </w:p>
    <w:p w14:paraId="1A6FC1A5" w14:textId="4C64A11F" w:rsidR="004C3963" w:rsidRDefault="004C3963" w:rsidP="004C3963">
      <w:pPr>
        <w:shd w:val="clear" w:color="auto" w:fill="FFFFFF"/>
        <w:spacing w:after="120" w:line="264" w:lineRule="auto"/>
        <w:rPr>
          <w:rFonts w:ascii="Arial" w:hAnsi="Arial" w:cs="Arial"/>
          <w:color w:val="333333"/>
        </w:rPr>
      </w:pPr>
    </w:p>
    <w:p w14:paraId="58E7D497" w14:textId="2B4A87BF" w:rsidR="00315BD4" w:rsidRDefault="00315BD4">
      <w:pPr>
        <w:rPr>
          <w:rFonts w:ascii="Arial" w:hAnsi="Arial" w:cs="Arial"/>
          <w:color w:val="333333"/>
        </w:rPr>
      </w:pPr>
    </w:p>
    <w:p w14:paraId="5CDCBE96" w14:textId="0D55BCE1" w:rsidR="004C3963" w:rsidRPr="004D3489" w:rsidRDefault="00CA74A3" w:rsidP="004C3963">
      <w:pPr>
        <w:numPr>
          <w:ilvl w:val="0"/>
          <w:numId w:val="1"/>
        </w:numPr>
        <w:shd w:val="clear" w:color="auto" w:fill="FFFFFF"/>
        <w:spacing w:after="120" w:line="264" w:lineRule="auto"/>
        <w:ind w:left="360" w:hanging="540"/>
        <w:rPr>
          <w:rFonts w:ascii="Arial" w:eastAsia="Times New Roman" w:hAnsi="Arial" w:cs="Arial"/>
          <w:color w:val="222222"/>
        </w:rPr>
      </w:pPr>
      <w:r w:rsidRPr="004D3489">
        <w:rPr>
          <w:rFonts w:ascii="Arial" w:hAnsi="Arial" w:cs="Arial"/>
          <w:color w:val="333333"/>
        </w:rPr>
        <w:t>Does the NEC require electricians to be responsible for drywall gap repairs around device boxes and cabinets?  If so, things are going to get ugly, just saying.</w:t>
      </w:r>
    </w:p>
    <w:p w14:paraId="58408916" w14:textId="3ED7EDD4" w:rsidR="004C3963" w:rsidRDefault="004C3963" w:rsidP="004C3963">
      <w:pPr>
        <w:shd w:val="clear" w:color="auto" w:fill="FFFFFF"/>
        <w:spacing w:after="120" w:line="264" w:lineRule="auto"/>
        <w:rPr>
          <w:rFonts w:ascii="Arial" w:hAnsi="Arial" w:cs="Arial"/>
          <w:color w:val="333333"/>
        </w:rPr>
      </w:pPr>
    </w:p>
    <w:p w14:paraId="7CCBB9E0"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2223EFFD" w14:textId="2EA6BABD" w:rsidR="0041761A" w:rsidRPr="004C3963" w:rsidRDefault="0041761A" w:rsidP="00A31164">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hAnsi="Arial" w:cs="Arial"/>
          <w:color w:val="333333"/>
        </w:rPr>
        <w:t>I’m installing receptacles for a large island, how should I space the required receptacle outlets around the island?  Follow up; where two duplex receptacles are installed in a two gang box, would this be considered four receptacle outlets?</w:t>
      </w:r>
    </w:p>
    <w:p w14:paraId="4D56C1F2" w14:textId="145B403A" w:rsidR="004C3963" w:rsidRDefault="004C3963" w:rsidP="004C3963">
      <w:pPr>
        <w:shd w:val="clear" w:color="auto" w:fill="FFFFFF"/>
        <w:spacing w:after="120" w:line="264" w:lineRule="auto"/>
        <w:rPr>
          <w:rFonts w:ascii="Arial" w:hAnsi="Arial" w:cs="Arial"/>
          <w:color w:val="333333"/>
        </w:rPr>
      </w:pPr>
    </w:p>
    <w:p w14:paraId="6BB2082B"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4AFD0215" w14:textId="77777777" w:rsidR="001E3DCD" w:rsidRDefault="001E3DCD" w:rsidP="001E3DCD">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eastAsia="Times New Roman" w:hAnsi="Arial" w:cs="Arial"/>
          <w:color w:val="222222"/>
        </w:rPr>
        <w:t>Where installed in metal wireways or gutters, why are there specific requirements to consider when installing single cables for each phase, neutral, or grounded conductor of an AC system?  Why are there no considerations for DC systems?</w:t>
      </w:r>
    </w:p>
    <w:p w14:paraId="4A4E29DA" w14:textId="33A8605F" w:rsidR="004C3963" w:rsidRDefault="004C3963" w:rsidP="004C3963">
      <w:pPr>
        <w:shd w:val="clear" w:color="auto" w:fill="FFFFFF"/>
        <w:spacing w:after="120" w:line="264" w:lineRule="auto"/>
        <w:rPr>
          <w:rFonts w:ascii="Arial" w:hAnsi="Arial" w:cs="Arial"/>
          <w:color w:val="333333"/>
        </w:rPr>
      </w:pPr>
    </w:p>
    <w:p w14:paraId="1344EB9F" w14:textId="77777777" w:rsidR="004C3963" w:rsidRPr="00A31164" w:rsidRDefault="004C3963" w:rsidP="004C3963">
      <w:pPr>
        <w:shd w:val="clear" w:color="auto" w:fill="FFFFFF"/>
        <w:spacing w:after="120" w:line="264" w:lineRule="auto"/>
        <w:rPr>
          <w:rFonts w:ascii="Arial" w:eastAsia="Times New Roman" w:hAnsi="Arial" w:cs="Arial"/>
          <w:color w:val="222222"/>
        </w:rPr>
      </w:pPr>
    </w:p>
    <w:p w14:paraId="68BC70AE" w14:textId="77777777" w:rsidR="00E24365" w:rsidRPr="004D3489" w:rsidRDefault="001E3DCD" w:rsidP="00E24365">
      <w:pPr>
        <w:numPr>
          <w:ilvl w:val="0"/>
          <w:numId w:val="1"/>
        </w:numPr>
        <w:shd w:val="clear" w:color="auto" w:fill="FFFFFF"/>
        <w:spacing w:after="120" w:line="264" w:lineRule="auto"/>
        <w:ind w:left="360" w:hanging="540"/>
        <w:rPr>
          <w:rFonts w:ascii="Arial" w:eastAsia="Times New Roman" w:hAnsi="Arial" w:cs="Arial"/>
          <w:color w:val="222222"/>
        </w:rPr>
      </w:pPr>
      <w:r w:rsidRPr="00A31164">
        <w:rPr>
          <w:rFonts w:ascii="Arial" w:hAnsi="Arial" w:cs="Arial"/>
          <w:color w:val="333333"/>
        </w:rPr>
        <w:t xml:space="preserve">My Inspection of 12 AWG NM cables within a crawlspace </w:t>
      </w:r>
      <w:r w:rsidR="00DB1AE8" w:rsidRPr="00A31164">
        <w:rPr>
          <w:rFonts w:ascii="Arial" w:hAnsi="Arial" w:cs="Arial"/>
          <w:color w:val="333333"/>
        </w:rPr>
        <w:t>failed</w:t>
      </w:r>
      <w:r w:rsidRPr="00A31164">
        <w:rPr>
          <w:rFonts w:ascii="Arial" w:hAnsi="Arial" w:cs="Arial"/>
          <w:color w:val="333333"/>
        </w:rPr>
        <w:t xml:space="preserve"> when I secured them directly to the lower edge of the floor joist, why would this be a concern if this space is rarely visited?</w:t>
      </w:r>
    </w:p>
    <w:p w14:paraId="3F556DEC" w14:textId="77777777" w:rsidR="004D3489" w:rsidRDefault="004D3489" w:rsidP="004D3489">
      <w:pPr>
        <w:shd w:val="clear" w:color="auto" w:fill="FFFFFF"/>
        <w:spacing w:after="120" w:line="264" w:lineRule="auto"/>
        <w:rPr>
          <w:rFonts w:ascii="Arial" w:hAnsi="Arial" w:cs="Arial"/>
          <w:color w:val="333333"/>
        </w:rPr>
      </w:pPr>
    </w:p>
    <w:p w14:paraId="3F4BAC61" w14:textId="77777777" w:rsidR="004D3489" w:rsidRDefault="004D3489" w:rsidP="004D3489">
      <w:pPr>
        <w:shd w:val="clear" w:color="auto" w:fill="FFFFFF"/>
        <w:spacing w:after="120" w:line="264" w:lineRule="auto"/>
        <w:rPr>
          <w:rFonts w:ascii="Arial" w:eastAsia="Times New Roman" w:hAnsi="Arial" w:cs="Arial"/>
          <w:color w:val="222222"/>
        </w:rPr>
      </w:pPr>
    </w:p>
    <w:p w14:paraId="6F63AAD9" w14:textId="27F12245" w:rsidR="007831EC" w:rsidRPr="00E24365" w:rsidRDefault="00DB1AE8" w:rsidP="00E24365">
      <w:pPr>
        <w:numPr>
          <w:ilvl w:val="0"/>
          <w:numId w:val="1"/>
        </w:numPr>
        <w:shd w:val="clear" w:color="auto" w:fill="FFFFFF"/>
        <w:spacing w:after="120" w:line="264" w:lineRule="auto"/>
        <w:ind w:left="360" w:hanging="540"/>
        <w:rPr>
          <w:rFonts w:ascii="Arial" w:eastAsia="Times New Roman" w:hAnsi="Arial" w:cs="Arial"/>
          <w:color w:val="222222"/>
        </w:rPr>
      </w:pPr>
      <w:r w:rsidRPr="00E24365">
        <w:rPr>
          <w:rFonts w:ascii="Arial" w:hAnsi="Arial" w:cs="Arial"/>
          <w:color w:val="333333"/>
        </w:rPr>
        <w:t>What</w:t>
      </w:r>
      <w:r w:rsidR="007831EC" w:rsidRPr="00E24365">
        <w:rPr>
          <w:rFonts w:ascii="Arial" w:hAnsi="Arial" w:cs="Arial"/>
          <w:color w:val="333333"/>
        </w:rPr>
        <w:t xml:space="preserve"> is the maximum rating in amperes under all load conditions for power supply output circuits of Low Voltage Lighting systems operating at no more than 30volts ac or 60volts dc?</w:t>
      </w:r>
    </w:p>
    <w:p w14:paraId="3FBBB4A6" w14:textId="1F0E0F76" w:rsidR="004C3963" w:rsidRDefault="004C3963" w:rsidP="004C3963">
      <w:pPr>
        <w:shd w:val="clear" w:color="auto" w:fill="FFFFFF"/>
        <w:spacing w:after="120" w:line="264" w:lineRule="auto"/>
        <w:rPr>
          <w:rFonts w:ascii="Arial" w:hAnsi="Arial" w:cs="Arial"/>
          <w:color w:val="333333"/>
        </w:rPr>
      </w:pPr>
    </w:p>
    <w:tbl>
      <w:tblPr>
        <w:tblStyle w:val="TableGrid"/>
        <w:tblW w:w="0" w:type="auto"/>
        <w:tblLook w:val="04A0" w:firstRow="1" w:lastRow="0" w:firstColumn="1" w:lastColumn="0" w:noHBand="0" w:noVBand="1"/>
      </w:tblPr>
      <w:tblGrid>
        <w:gridCol w:w="2245"/>
        <w:gridCol w:w="7105"/>
      </w:tblGrid>
      <w:tr w:rsidR="00853719" w:rsidRPr="00C83759" w14:paraId="362980FE" w14:textId="77777777" w:rsidTr="00F60B26">
        <w:tc>
          <w:tcPr>
            <w:tcW w:w="2245" w:type="dxa"/>
          </w:tcPr>
          <w:p w14:paraId="3ADAE62B" w14:textId="77777777" w:rsidR="00853719" w:rsidRPr="00C83759" w:rsidRDefault="00853719" w:rsidP="00F60B26">
            <w:pPr>
              <w:spacing w:before="60" w:after="60" w:line="264" w:lineRule="auto"/>
              <w:jc w:val="center"/>
              <w:rPr>
                <w:rFonts w:ascii="Arial" w:hAnsi="Arial" w:cs="Arial"/>
                <w:b/>
                <w:bCs/>
                <w:sz w:val="24"/>
                <w:szCs w:val="24"/>
              </w:rPr>
            </w:pPr>
            <w:r w:rsidRPr="00C83759">
              <w:rPr>
                <w:rFonts w:ascii="Arial" w:hAnsi="Arial" w:cs="Arial"/>
                <w:b/>
                <w:bCs/>
                <w:sz w:val="24"/>
                <w:szCs w:val="24"/>
              </w:rPr>
              <w:t>Name</w:t>
            </w:r>
          </w:p>
        </w:tc>
        <w:tc>
          <w:tcPr>
            <w:tcW w:w="7105" w:type="dxa"/>
          </w:tcPr>
          <w:p w14:paraId="7ABCC048" w14:textId="77777777" w:rsidR="00853719" w:rsidRPr="00C83759" w:rsidRDefault="00853719" w:rsidP="00F60B26">
            <w:pPr>
              <w:spacing w:before="60" w:after="60" w:line="264" w:lineRule="auto"/>
              <w:jc w:val="center"/>
              <w:rPr>
                <w:rFonts w:ascii="Arial" w:hAnsi="Arial" w:cs="Arial"/>
                <w:b/>
                <w:bCs/>
                <w:sz w:val="24"/>
                <w:szCs w:val="24"/>
              </w:rPr>
            </w:pPr>
            <w:r w:rsidRPr="00C83759">
              <w:rPr>
                <w:rFonts w:ascii="Arial" w:hAnsi="Arial" w:cs="Arial"/>
                <w:b/>
                <w:bCs/>
                <w:sz w:val="24"/>
                <w:szCs w:val="24"/>
              </w:rPr>
              <w:t>Questions</w:t>
            </w:r>
          </w:p>
        </w:tc>
      </w:tr>
      <w:tr w:rsidR="00853719" w14:paraId="733279FB" w14:textId="77777777" w:rsidTr="00F60B26">
        <w:tc>
          <w:tcPr>
            <w:tcW w:w="2245" w:type="dxa"/>
          </w:tcPr>
          <w:p w14:paraId="71466D68"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Vince Della Croce</w:t>
            </w:r>
          </w:p>
        </w:tc>
        <w:tc>
          <w:tcPr>
            <w:tcW w:w="7105" w:type="dxa"/>
          </w:tcPr>
          <w:p w14:paraId="35E02685"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1, 7, 14, 19, 25, 31, 37</w:t>
            </w:r>
          </w:p>
        </w:tc>
      </w:tr>
      <w:tr w:rsidR="00853719" w14:paraId="66615DF5" w14:textId="77777777" w:rsidTr="00F60B26">
        <w:tc>
          <w:tcPr>
            <w:tcW w:w="2245" w:type="dxa"/>
          </w:tcPr>
          <w:p w14:paraId="727E7ED4"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Jeff Fecteau</w:t>
            </w:r>
          </w:p>
        </w:tc>
        <w:tc>
          <w:tcPr>
            <w:tcW w:w="7105" w:type="dxa"/>
          </w:tcPr>
          <w:p w14:paraId="79D4738A"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 xml:space="preserve">2, 8, 13, 20, 26, 32, 38 </w:t>
            </w:r>
          </w:p>
        </w:tc>
      </w:tr>
      <w:tr w:rsidR="00853719" w14:paraId="20E660E9" w14:textId="77777777" w:rsidTr="00F60B26">
        <w:tc>
          <w:tcPr>
            <w:tcW w:w="2245" w:type="dxa"/>
          </w:tcPr>
          <w:p w14:paraId="405E5E57" w14:textId="77777777" w:rsidR="00853719" w:rsidRPr="001E3DCD" w:rsidRDefault="00853719" w:rsidP="00F60B26">
            <w:pPr>
              <w:spacing w:before="60" w:after="60" w:line="264" w:lineRule="auto"/>
              <w:rPr>
                <w:rFonts w:ascii="Arial" w:hAnsi="Arial" w:cs="Arial"/>
                <w:sz w:val="24"/>
                <w:szCs w:val="24"/>
              </w:rPr>
            </w:pPr>
            <w:r>
              <w:rPr>
                <w:rFonts w:ascii="Arial" w:hAnsi="Arial" w:cs="Arial"/>
                <w:sz w:val="24"/>
                <w:szCs w:val="24"/>
              </w:rPr>
              <w:t>Ryan Jackson</w:t>
            </w:r>
          </w:p>
        </w:tc>
        <w:tc>
          <w:tcPr>
            <w:tcW w:w="7105" w:type="dxa"/>
          </w:tcPr>
          <w:p w14:paraId="7F55FD61" w14:textId="77777777" w:rsidR="00853719" w:rsidRDefault="00853719" w:rsidP="00F60B26">
            <w:pPr>
              <w:spacing w:before="60" w:after="60" w:line="264" w:lineRule="auto"/>
              <w:rPr>
                <w:rFonts w:ascii="Arial" w:hAnsi="Arial" w:cs="Arial"/>
                <w:sz w:val="24"/>
                <w:szCs w:val="24"/>
              </w:rPr>
            </w:pPr>
            <w:r w:rsidRPr="001E3DCD">
              <w:rPr>
                <w:rFonts w:ascii="Arial" w:hAnsi="Arial" w:cs="Arial"/>
                <w:sz w:val="24"/>
                <w:szCs w:val="24"/>
              </w:rPr>
              <w:t>3,</w:t>
            </w:r>
            <w:r>
              <w:rPr>
                <w:rFonts w:ascii="Arial" w:hAnsi="Arial" w:cs="Arial"/>
                <w:sz w:val="24"/>
                <w:szCs w:val="24"/>
              </w:rPr>
              <w:t xml:space="preserve"> 9, 15, 21, 27, 33, 39</w:t>
            </w:r>
          </w:p>
        </w:tc>
      </w:tr>
      <w:tr w:rsidR="00853719" w14:paraId="0DBDDA41" w14:textId="77777777" w:rsidTr="00F60B26">
        <w:tc>
          <w:tcPr>
            <w:tcW w:w="2245" w:type="dxa"/>
          </w:tcPr>
          <w:p w14:paraId="4120890F"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Brian Baughman</w:t>
            </w:r>
          </w:p>
        </w:tc>
        <w:tc>
          <w:tcPr>
            <w:tcW w:w="7105" w:type="dxa"/>
          </w:tcPr>
          <w:p w14:paraId="1836EA0E"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4, 10, 16, 22, 28, 34, 40</w:t>
            </w:r>
          </w:p>
        </w:tc>
      </w:tr>
      <w:tr w:rsidR="00853719" w14:paraId="6773A40B" w14:textId="77777777" w:rsidTr="00F60B26">
        <w:tc>
          <w:tcPr>
            <w:tcW w:w="2245" w:type="dxa"/>
          </w:tcPr>
          <w:p w14:paraId="476AA7CF"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Phil Clark</w:t>
            </w:r>
          </w:p>
        </w:tc>
        <w:tc>
          <w:tcPr>
            <w:tcW w:w="7105" w:type="dxa"/>
          </w:tcPr>
          <w:p w14:paraId="61B492E1"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5, 11, 17, 23, 29, 35, 41</w:t>
            </w:r>
          </w:p>
        </w:tc>
      </w:tr>
      <w:tr w:rsidR="00853719" w14:paraId="4CA64C67" w14:textId="77777777" w:rsidTr="00F60B26">
        <w:tc>
          <w:tcPr>
            <w:tcW w:w="2245" w:type="dxa"/>
          </w:tcPr>
          <w:p w14:paraId="5A691FD3"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Christine Porter</w:t>
            </w:r>
          </w:p>
        </w:tc>
        <w:tc>
          <w:tcPr>
            <w:tcW w:w="7105" w:type="dxa"/>
          </w:tcPr>
          <w:p w14:paraId="0DF6B5BA" w14:textId="77777777" w:rsidR="00853719" w:rsidRDefault="00853719" w:rsidP="00F60B26">
            <w:pPr>
              <w:spacing w:before="60" w:after="60" w:line="264" w:lineRule="auto"/>
              <w:rPr>
                <w:rFonts w:ascii="Arial" w:hAnsi="Arial" w:cs="Arial"/>
                <w:sz w:val="24"/>
                <w:szCs w:val="24"/>
              </w:rPr>
            </w:pPr>
            <w:r>
              <w:rPr>
                <w:rFonts w:ascii="Arial" w:hAnsi="Arial" w:cs="Arial"/>
                <w:sz w:val="24"/>
                <w:szCs w:val="24"/>
              </w:rPr>
              <w:t>6, 12, 18, 24, 30, 36, 42</w:t>
            </w:r>
          </w:p>
        </w:tc>
      </w:tr>
    </w:tbl>
    <w:p w14:paraId="52D2D415" w14:textId="7D1F1B97" w:rsidR="004C3963" w:rsidRDefault="004C3963" w:rsidP="004C3963">
      <w:pPr>
        <w:shd w:val="clear" w:color="auto" w:fill="FFFFFF"/>
        <w:spacing w:after="120" w:line="264" w:lineRule="auto"/>
        <w:rPr>
          <w:rFonts w:ascii="Arial" w:hAnsi="Arial" w:cs="Arial"/>
          <w:color w:val="333333"/>
        </w:rPr>
      </w:pPr>
    </w:p>
    <w:sectPr w:rsidR="004C39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D589" w14:textId="77777777" w:rsidR="00977F35" w:rsidRDefault="00977F35" w:rsidP="00BC26F3">
      <w:pPr>
        <w:spacing w:after="0" w:line="240" w:lineRule="auto"/>
      </w:pPr>
      <w:r>
        <w:separator/>
      </w:r>
    </w:p>
  </w:endnote>
  <w:endnote w:type="continuationSeparator" w:id="0">
    <w:p w14:paraId="53EC1E60" w14:textId="77777777" w:rsidR="00977F35" w:rsidRDefault="00977F35" w:rsidP="00BC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93685"/>
      <w:docPartObj>
        <w:docPartGallery w:val="Page Numbers (Bottom of Page)"/>
        <w:docPartUnique/>
      </w:docPartObj>
    </w:sdtPr>
    <w:sdtEndPr>
      <w:rPr>
        <w:noProof/>
      </w:rPr>
    </w:sdtEndPr>
    <w:sdtContent>
      <w:p w14:paraId="01A71DF4" w14:textId="2CD0C2E6" w:rsidR="00BC26F3" w:rsidRDefault="00BC26F3" w:rsidP="00BC26F3">
        <w:pPr>
          <w:pStyle w:val="Footer"/>
          <w:pBdr>
            <w:top w:val="single" w:sz="4" w:space="1" w:color="auto"/>
          </w:pBd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B558418" w14:textId="77777777" w:rsidR="00BC26F3" w:rsidRDefault="00BC2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EAEC" w14:textId="77777777" w:rsidR="00977F35" w:rsidRDefault="00977F35" w:rsidP="00BC26F3">
      <w:pPr>
        <w:spacing w:after="0" w:line="240" w:lineRule="auto"/>
      </w:pPr>
      <w:r>
        <w:separator/>
      </w:r>
    </w:p>
  </w:footnote>
  <w:footnote w:type="continuationSeparator" w:id="0">
    <w:p w14:paraId="590D7859" w14:textId="77777777" w:rsidR="00977F35" w:rsidRDefault="00977F35" w:rsidP="00BC2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28EE"/>
    <w:multiLevelType w:val="multilevel"/>
    <w:tmpl w:val="F482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92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42"/>
    <w:rsid w:val="00060240"/>
    <w:rsid w:val="00071F2F"/>
    <w:rsid w:val="00135C03"/>
    <w:rsid w:val="00167742"/>
    <w:rsid w:val="00167DA9"/>
    <w:rsid w:val="00183BC5"/>
    <w:rsid w:val="00195471"/>
    <w:rsid w:val="001E3DCD"/>
    <w:rsid w:val="0025667D"/>
    <w:rsid w:val="002B2AFD"/>
    <w:rsid w:val="002D4B8A"/>
    <w:rsid w:val="002F13E2"/>
    <w:rsid w:val="003012F6"/>
    <w:rsid w:val="0030747F"/>
    <w:rsid w:val="0031103A"/>
    <w:rsid w:val="00315BD4"/>
    <w:rsid w:val="00326B2C"/>
    <w:rsid w:val="003B2E3B"/>
    <w:rsid w:val="003F7D18"/>
    <w:rsid w:val="004117CB"/>
    <w:rsid w:val="0041761A"/>
    <w:rsid w:val="00425F2F"/>
    <w:rsid w:val="00426542"/>
    <w:rsid w:val="004426A6"/>
    <w:rsid w:val="004A41BA"/>
    <w:rsid w:val="004B0B30"/>
    <w:rsid w:val="004B1E86"/>
    <w:rsid w:val="004C3963"/>
    <w:rsid w:val="004D3489"/>
    <w:rsid w:val="004F44E9"/>
    <w:rsid w:val="005201C9"/>
    <w:rsid w:val="0052714A"/>
    <w:rsid w:val="00537C88"/>
    <w:rsid w:val="0056295A"/>
    <w:rsid w:val="005763E3"/>
    <w:rsid w:val="005B4381"/>
    <w:rsid w:val="005D1FD4"/>
    <w:rsid w:val="005E52B3"/>
    <w:rsid w:val="005F702A"/>
    <w:rsid w:val="006960E6"/>
    <w:rsid w:val="006B1F57"/>
    <w:rsid w:val="006B5A93"/>
    <w:rsid w:val="006C56F0"/>
    <w:rsid w:val="006E0142"/>
    <w:rsid w:val="006F326A"/>
    <w:rsid w:val="0070645C"/>
    <w:rsid w:val="00723B35"/>
    <w:rsid w:val="00745698"/>
    <w:rsid w:val="00773343"/>
    <w:rsid w:val="007831EC"/>
    <w:rsid w:val="00784A14"/>
    <w:rsid w:val="007B47E3"/>
    <w:rsid w:val="007D2C5B"/>
    <w:rsid w:val="007E09D9"/>
    <w:rsid w:val="007E3176"/>
    <w:rsid w:val="007F2044"/>
    <w:rsid w:val="008234A1"/>
    <w:rsid w:val="008262AF"/>
    <w:rsid w:val="00853719"/>
    <w:rsid w:val="0089424E"/>
    <w:rsid w:val="0089738F"/>
    <w:rsid w:val="008C6B21"/>
    <w:rsid w:val="008D373F"/>
    <w:rsid w:val="00925ED8"/>
    <w:rsid w:val="009666EB"/>
    <w:rsid w:val="00973289"/>
    <w:rsid w:val="00977F35"/>
    <w:rsid w:val="00991A03"/>
    <w:rsid w:val="009B494A"/>
    <w:rsid w:val="009F5D69"/>
    <w:rsid w:val="00A05C17"/>
    <w:rsid w:val="00A12C3E"/>
    <w:rsid w:val="00A16FDB"/>
    <w:rsid w:val="00A31164"/>
    <w:rsid w:val="00A347A0"/>
    <w:rsid w:val="00A42BBF"/>
    <w:rsid w:val="00A4353B"/>
    <w:rsid w:val="00AA546A"/>
    <w:rsid w:val="00AF2AFE"/>
    <w:rsid w:val="00B478E3"/>
    <w:rsid w:val="00B64A70"/>
    <w:rsid w:val="00B76CB5"/>
    <w:rsid w:val="00BC26F3"/>
    <w:rsid w:val="00BF1A1A"/>
    <w:rsid w:val="00C142A4"/>
    <w:rsid w:val="00C33BF6"/>
    <w:rsid w:val="00C53BE1"/>
    <w:rsid w:val="00C61447"/>
    <w:rsid w:val="00C77228"/>
    <w:rsid w:val="00C84C09"/>
    <w:rsid w:val="00CA74A3"/>
    <w:rsid w:val="00CE6CBD"/>
    <w:rsid w:val="00D437A1"/>
    <w:rsid w:val="00D70174"/>
    <w:rsid w:val="00DB1AE8"/>
    <w:rsid w:val="00DB71EC"/>
    <w:rsid w:val="00DF1488"/>
    <w:rsid w:val="00E24365"/>
    <w:rsid w:val="00E41453"/>
    <w:rsid w:val="00EA6DA6"/>
    <w:rsid w:val="00EC0C18"/>
    <w:rsid w:val="00F00FCD"/>
    <w:rsid w:val="00F363E0"/>
    <w:rsid w:val="00F56DF9"/>
    <w:rsid w:val="00F70711"/>
    <w:rsid w:val="00F96034"/>
    <w:rsid w:val="00FA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BFAF"/>
  <w15:docId w15:val="{15861673-9AFC-4EBC-9006-420AF4B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42"/>
    <w:pPr>
      <w:ind w:left="720"/>
      <w:contextualSpacing/>
    </w:pPr>
  </w:style>
  <w:style w:type="paragraph" w:styleId="NormalWeb">
    <w:name w:val="Normal (Web)"/>
    <w:basedOn w:val="Normal"/>
    <w:uiPriority w:val="99"/>
    <w:unhideWhenUsed/>
    <w:rsid w:val="00CA74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D4"/>
    <w:rPr>
      <w:rFonts w:ascii="Tahoma" w:hAnsi="Tahoma" w:cs="Tahoma"/>
      <w:sz w:val="16"/>
      <w:szCs w:val="16"/>
    </w:rPr>
  </w:style>
  <w:style w:type="paragraph" w:styleId="Header">
    <w:name w:val="header"/>
    <w:basedOn w:val="Normal"/>
    <w:link w:val="HeaderChar"/>
    <w:uiPriority w:val="99"/>
    <w:unhideWhenUsed/>
    <w:rsid w:val="00BC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F3"/>
  </w:style>
  <w:style w:type="paragraph" w:styleId="Footer">
    <w:name w:val="footer"/>
    <w:basedOn w:val="Normal"/>
    <w:link w:val="FooterChar"/>
    <w:uiPriority w:val="99"/>
    <w:unhideWhenUsed/>
    <w:rsid w:val="00BC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F3"/>
  </w:style>
  <w:style w:type="table" w:styleId="TableGrid">
    <w:name w:val="Table Grid"/>
    <w:basedOn w:val="TableNormal"/>
    <w:uiPriority w:val="39"/>
    <w:rsid w:val="004C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1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839">
      <w:bodyDiv w:val="1"/>
      <w:marLeft w:val="0"/>
      <w:marRight w:val="0"/>
      <w:marTop w:val="0"/>
      <w:marBottom w:val="0"/>
      <w:divBdr>
        <w:top w:val="none" w:sz="0" w:space="0" w:color="auto"/>
        <w:left w:val="none" w:sz="0" w:space="0" w:color="auto"/>
        <w:bottom w:val="none" w:sz="0" w:space="0" w:color="auto"/>
        <w:right w:val="none" w:sz="0" w:space="0" w:color="auto"/>
      </w:divBdr>
      <w:divsChild>
        <w:div w:id="837581562">
          <w:marLeft w:val="0"/>
          <w:marRight w:val="0"/>
          <w:marTop w:val="0"/>
          <w:marBottom w:val="0"/>
          <w:divBdr>
            <w:top w:val="none" w:sz="0" w:space="0" w:color="auto"/>
            <w:left w:val="none" w:sz="0" w:space="0" w:color="auto"/>
            <w:bottom w:val="none" w:sz="0" w:space="0" w:color="auto"/>
            <w:right w:val="none" w:sz="0" w:space="0" w:color="auto"/>
          </w:divBdr>
        </w:div>
      </w:divsChild>
    </w:div>
    <w:div w:id="729230651">
      <w:bodyDiv w:val="1"/>
      <w:marLeft w:val="0"/>
      <w:marRight w:val="0"/>
      <w:marTop w:val="0"/>
      <w:marBottom w:val="0"/>
      <w:divBdr>
        <w:top w:val="none" w:sz="0" w:space="0" w:color="auto"/>
        <w:left w:val="none" w:sz="0" w:space="0" w:color="auto"/>
        <w:bottom w:val="none" w:sz="0" w:space="0" w:color="auto"/>
        <w:right w:val="none" w:sz="0" w:space="0" w:color="auto"/>
      </w:divBdr>
      <w:divsChild>
        <w:div w:id="1581017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Arvada</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Papp</dc:creator>
  <cp:lastModifiedBy>McClintock, Timothy</cp:lastModifiedBy>
  <cp:revision>26</cp:revision>
  <cp:lastPrinted>2023-02-24T01:59:00Z</cp:lastPrinted>
  <dcterms:created xsi:type="dcterms:W3CDTF">2023-05-23T18:43:00Z</dcterms:created>
  <dcterms:modified xsi:type="dcterms:W3CDTF">2023-05-24T11:39:00Z</dcterms:modified>
</cp:coreProperties>
</file>